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spacing w:lineRule="auto" w:line="360"/>
        <w:jc w:val="center"/>
        <w:rPr/>
      </w:pPr>
      <w:r>
        <w:rPr/>
      </w:r>
    </w:p>
    <w:p>
      <w:pPr>
        <w:pStyle w:val="Normal"/>
        <w:spacing w:lineRule="auto" w:line="480"/>
        <w:jc w:val="center"/>
        <w:rPr>
          <w:rFonts w:cs="Times New Roman" w:ascii="Times New Roman" w:hAnsi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Подаци из Истраживања здравља становништва Србије 2013.</w:t>
      </w:r>
    </w:p>
    <w:p>
      <w:pPr>
        <w:pStyle w:val="Normal"/>
        <w:spacing w:lineRule="auto" w:line="480"/>
        <w:jc w:val="center"/>
        <w:rPr>
          <w:rFonts w:cs="Times New Roman" w:ascii="Times New Roman" w:hAnsi="Times New Roman"/>
          <w:b/>
          <w:bCs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48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Истраживање здравља становништва Србије 2013. показало је да је превентивни преглед за рано откривање карцинома грлића материце (Папаниколау тест) урадило 57,1% жена животног доба од 25 до 69 година (циљна популација за рано откривање рака грлића материце). </w:t>
      </w:r>
      <w:r>
        <w:rPr>
          <w:rFonts w:eastAsia="Times New Roman" w:cs="Times New Roman" w:ascii="Times New Roman" w:hAnsi="Times New Roman"/>
          <w:sz w:val="24"/>
          <w:szCs w:val="24"/>
        </w:rPr>
        <w:t>Најчешће прегледе Папаниколау тестирањем обавиле су млађе жене, старости од 25 до 34 године (70%), а потом жене старости од 35 до 44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године живота (67%).  Примећено је да са повећањем година живота жене ређе обављају ПАП-а прегледе, тако да жене у животној доби од 65 до 69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година обаве ову врсту прегледа у око 30% случајева (свака трећа жена). </w:t>
      </w:r>
      <w:r>
        <w:rPr>
          <w:rFonts w:cs="Times New Roman" w:ascii="Times New Roman" w:hAnsi="Times New Roman"/>
          <w:sz w:val="24"/>
          <w:szCs w:val="24"/>
        </w:rPr>
        <w:t xml:space="preserve">Према подацима из Истраживања здравља становништва Србије, највећи проценат жена код којих је урађен </w:t>
      </w:r>
      <w:bookmarkStart w:id="2" w:name="__DdeLink__265_764169091"/>
      <w:r>
        <w:rPr>
          <w:rFonts w:cs="Times New Roman" w:ascii="Times New Roman" w:hAnsi="Times New Roman"/>
          <w:sz w:val="24"/>
          <w:szCs w:val="24"/>
        </w:rPr>
        <w:t xml:space="preserve">Папаниколау тест </w:t>
      </w:r>
      <w:bookmarkEnd w:id="2"/>
      <w:r>
        <w:rPr>
          <w:rFonts w:cs="Times New Roman" w:ascii="Times New Roman" w:hAnsi="Times New Roman"/>
          <w:sz w:val="24"/>
          <w:szCs w:val="24"/>
        </w:rPr>
        <w:t>забележен је у Београду (72,5%), у градским срединама (62,3%), становницима из најбогатијих слојева (75,9%) и код високообразованих жена (74%), а најмањи међу становницима Шумадије и Западне Србије (48,9%). Највећи проценат жена је изјавио да је урадио Папаниколау тест по савету лекара (50,6%).  Проценат жена које су обавиле Папаниколау тест повећао се са 38,5% у 2006. години на 57,1% у 2013. години.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 w:before="0" w:after="200"/>
        <w:jc w:val="both"/>
        <w:rPr/>
      </w:pPr>
      <w:r>
        <w:rPr/>
      </w:r>
    </w:p>
    <w:sectPr>
      <w:type w:val="nextPage"/>
      <w:pgSz w:w="12240" w:h="15840"/>
      <w:pgMar w:left="1440" w:right="1440" w:header="0" w:top="720" w:footer="0" w:bottom="1440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HelvPlain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en-US" w:eastAsia="zh-CN" w:bidi="ar-SA"/>
    </w:rPr>
  </w:style>
  <w:style w:type="character" w:styleId="DefaultParagraphFont">
    <w:name w:val="Default Paragraph Font"/>
    <w:rPr/>
  </w:style>
  <w:style w:type="character" w:styleId="InternetLink">
    <w:name w:val="Internet Link"/>
    <w:basedOn w:val="DefaultParagraphFont"/>
    <w:rPr>
      <w:color w:val="0000FF"/>
      <w:u w:val="single"/>
      <w:lang w:val="zxx" w:eastAsia="zxx" w:bidi="zxx"/>
    </w:rPr>
  </w:style>
  <w:style w:type="character" w:styleId="HeaderChar">
    <w:name w:val="Header Char"/>
    <w:basedOn w:val="DefaultParagraphFont"/>
    <w:rPr>
      <w:sz w:val="22"/>
      <w:szCs w:val="22"/>
    </w:rPr>
  </w:style>
  <w:style w:type="character" w:styleId="FooterChar">
    <w:name w:val="Footer Char"/>
    <w:basedOn w:val="DefaultParagraphFont"/>
    <w:rPr>
      <w:sz w:val="22"/>
      <w:szCs w:val="22"/>
    </w:rPr>
  </w:style>
  <w:style w:type="character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Caption1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pPr>
      <w:widowControl/>
      <w:suppressAutoHyphens w:val="true"/>
      <w:bidi w:val="0"/>
      <w:jc w:val="left"/>
    </w:pPr>
    <w:rPr>
      <w:rFonts w:ascii="CHelvPlain;Times New Roman" w:hAnsi="CHelvPlain;Times New Roman" w:eastAsia="Times New Roman" w:cs="CHelvPlain;Times New Roman"/>
      <w:color w:val="00000A"/>
      <w:sz w:val="24"/>
      <w:szCs w:val="20"/>
      <w:lang w:val="en-US" w:eastAsia="zh-CN" w:bidi="ar-SA"/>
    </w:rPr>
  </w:style>
  <w:style w:type="paragraph" w:styleId="NormalWeb">
    <w:name w:val="Normal (Web)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2016-01-05T13:20:00Z</dcterms:created>
  <dc:creator>Biljana Susa</dc:creator>
  <dc:language>en-US</dc:language>
  <cp:lastModifiedBy>Tamara TG. Gruden</cp:lastModifiedBy>
  <dcterms:modified xsi:type="dcterms:W3CDTF">2016-01-15T08:33:00Z</dcterms:modified>
  <cp:revision>39</cp:revision>
</cp:coreProperties>
</file>